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90EC" w14:textId="77777777" w:rsidR="00C61EC3" w:rsidRPr="00C61EC3" w:rsidRDefault="00C61EC3" w:rsidP="00C61EC3">
      <w:pPr>
        <w:rPr>
          <w:b/>
          <w:bCs/>
        </w:rPr>
      </w:pPr>
      <w:r w:rsidRPr="00C61EC3">
        <w:rPr>
          <w:b/>
          <w:bCs/>
        </w:rPr>
        <w:t>Ghana’s GDP Grows at Fastest Pace in Five Years, Beats Estimates</w:t>
      </w:r>
    </w:p>
    <w:p w14:paraId="0D078BC4" w14:textId="77777777" w:rsidR="00C61EC3" w:rsidRDefault="00C61EC3" w:rsidP="00C61EC3"/>
    <w:p w14:paraId="3A758892" w14:textId="77777777" w:rsidR="00C61EC3" w:rsidRDefault="00C61EC3" w:rsidP="00C61EC3"/>
    <w:p w14:paraId="29955526" w14:textId="77777777" w:rsidR="00C61EC3" w:rsidRDefault="00C61EC3" w:rsidP="00C61EC3">
      <w:r>
        <w:t>GDP rose 6.9% in second quarter; median estimate was 3.3%</w:t>
      </w:r>
    </w:p>
    <w:p w14:paraId="60F05B1C" w14:textId="77777777" w:rsidR="00C61EC3" w:rsidRDefault="00C61EC3" w:rsidP="00C61EC3">
      <w:r>
        <w:t>All three of its largest sectors grew at faster rates</w:t>
      </w:r>
    </w:p>
    <w:p w14:paraId="53FDF373" w14:textId="77777777" w:rsidR="00C61EC3" w:rsidRPr="00C61EC3" w:rsidRDefault="00C61EC3" w:rsidP="00C61EC3">
      <w:pPr>
        <w:rPr>
          <w:b/>
          <w:bCs/>
        </w:rPr>
      </w:pPr>
      <w:r w:rsidRPr="00C61EC3">
        <w:rPr>
          <w:b/>
          <w:bCs/>
        </w:rPr>
        <w:t xml:space="preserve">Traders at Nima market in </w:t>
      </w:r>
      <w:proofErr w:type="spellStart"/>
      <w:r w:rsidRPr="00C61EC3">
        <w:rPr>
          <w:b/>
          <w:bCs/>
        </w:rPr>
        <w:t>Accra.Photographer</w:t>
      </w:r>
      <w:proofErr w:type="spellEnd"/>
      <w:r w:rsidRPr="00C61EC3">
        <w:rPr>
          <w:b/>
          <w:bCs/>
        </w:rPr>
        <w:t>: Ernest Ankomah/Bloomberg</w:t>
      </w:r>
    </w:p>
    <w:p w14:paraId="554EDE8C" w14:textId="19119002" w:rsidR="00C61EC3" w:rsidRDefault="00C61EC3" w:rsidP="00C61EC3">
      <w:r>
        <w:rPr>
          <w:noProof/>
        </w:rPr>
        <w:drawing>
          <wp:inline distT="0" distB="0" distL="0" distR="0" wp14:anchorId="25D80B7A" wp14:editId="6F1D5C18">
            <wp:extent cx="5335269" cy="3559810"/>
            <wp:effectExtent l="0" t="0" r="0" b="2540"/>
            <wp:docPr id="1326898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95" cy="357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16801" w14:textId="77777777" w:rsidR="00C61EC3" w:rsidRDefault="00C61EC3" w:rsidP="00C61EC3"/>
    <w:p w14:paraId="29AFD76A" w14:textId="77777777" w:rsidR="00C61EC3" w:rsidRDefault="00C61EC3" w:rsidP="00C61EC3"/>
    <w:p w14:paraId="3C8D8B27" w14:textId="77777777" w:rsidR="00C61EC3" w:rsidRDefault="00C61EC3" w:rsidP="00C61EC3">
      <w:r>
        <w:t xml:space="preserve">By Ekow </w:t>
      </w:r>
      <w:proofErr w:type="spellStart"/>
      <w:r>
        <w:t>Dontoh</w:t>
      </w:r>
      <w:proofErr w:type="spellEnd"/>
      <w:r>
        <w:t xml:space="preserve"> and Moses Mozart </w:t>
      </w:r>
      <w:proofErr w:type="spellStart"/>
      <w:r>
        <w:t>Dzawu</w:t>
      </w:r>
      <w:proofErr w:type="spellEnd"/>
    </w:p>
    <w:p w14:paraId="1D2034AE" w14:textId="77777777" w:rsidR="00C61EC3" w:rsidRDefault="00C61EC3" w:rsidP="00C61EC3">
      <w:r>
        <w:t>September 18, 2024 at 10:25 AM GMT</w:t>
      </w:r>
    </w:p>
    <w:p w14:paraId="7791C50F" w14:textId="77777777" w:rsidR="00C61EC3" w:rsidRDefault="00C61EC3" w:rsidP="00C61EC3">
      <w:r>
        <w:t>Updated on September 18, 2024 at 11:18 AM GMT</w:t>
      </w:r>
    </w:p>
    <w:p w14:paraId="2E41C617" w14:textId="77777777" w:rsidR="00C61EC3" w:rsidRDefault="00C61EC3" w:rsidP="00C61EC3"/>
    <w:p w14:paraId="2D3DBCB6" w14:textId="77777777" w:rsidR="00C61EC3" w:rsidRDefault="00C61EC3" w:rsidP="00C61EC3">
      <w:r>
        <w:t>Ghana’s economy expanded at its fastest pace in five years in the second quarter, beating economists’ estimates by more than double, after better performances in its three largest sectors.</w:t>
      </w:r>
    </w:p>
    <w:p w14:paraId="4B19425F" w14:textId="77777777" w:rsidR="00C61EC3" w:rsidRDefault="00C61EC3" w:rsidP="00C61EC3">
      <w:r>
        <w:t xml:space="preserve">Gross domestic product grew 6.9% in the three months through June from a year earlier, compared with a revised 4.8% in the prior quarter Government Statistician Samuel Kobina </w:t>
      </w:r>
      <w:proofErr w:type="spellStart"/>
      <w:r>
        <w:t>Annim</w:t>
      </w:r>
      <w:proofErr w:type="spellEnd"/>
      <w:r>
        <w:t xml:space="preserve"> told reporters in the capital, Accra, on Wednesday. The median of three economists’ estimates in a Bloomberg survey for expansion was 3.3%.</w:t>
      </w:r>
    </w:p>
    <w:p w14:paraId="571F97B3" w14:textId="77777777" w:rsidR="00C61EC3" w:rsidRDefault="00C61EC3" w:rsidP="00C61EC3">
      <w:r>
        <w:t>The cedi traded relatively unchanged at 15.7 per dollar at 10:56 a.m. in the capital, Accra. Ghana bonds maturing in 2032 rose 0.2 cent to 52.59 cents on the dollar.</w:t>
      </w:r>
    </w:p>
    <w:p w14:paraId="720B82D8" w14:textId="77777777" w:rsidR="00C61EC3" w:rsidRDefault="00C61EC3" w:rsidP="00C61EC3"/>
    <w:p w14:paraId="3EA789FC" w14:textId="77777777" w:rsidR="00C61EC3" w:rsidRDefault="00C61EC3" w:rsidP="00C61EC3">
      <w:r>
        <w:t xml:space="preserve">The better-than-expected outcome may boost Vice President </w:t>
      </w:r>
      <w:proofErr w:type="spellStart"/>
      <w:r>
        <w:t>Mahamudu</w:t>
      </w:r>
      <w:proofErr w:type="spellEnd"/>
      <w:r>
        <w:t xml:space="preserve"> Bawumia’s election campaign. Bawumia, who is the ruling New Patriotic Party’s presidential candidate for the Dec. 7 vote, is considered the underdog to opposition leader John Dramani Mahama for the top job because of public frustration over the NPP’s handling of the economy and the high cost of living.</w:t>
      </w:r>
    </w:p>
    <w:p w14:paraId="19903539" w14:textId="77777777" w:rsidR="00C61EC3" w:rsidRDefault="00C61EC3" w:rsidP="00C61EC3">
      <w:r>
        <w:t>The West African nation is exiting a prolonged debt restructuring and is in the second year of an International Monetary Fund program that’s included painful austerity measures.</w:t>
      </w:r>
    </w:p>
    <w:p w14:paraId="1AE122E5" w14:textId="77777777" w:rsidR="00C61EC3" w:rsidRDefault="00C61EC3" w:rsidP="00C61EC3">
      <w:r>
        <w:t>Bawumia has said he would lift economic growth to an average of 6% a year by boosting agriculture and small businesses, and through new mining projects if elected president. He also pledged to use technology to make the government more efficient and to introduce a “friendly” tax regime to spur the private sector.</w:t>
      </w:r>
    </w:p>
    <w:p w14:paraId="259F2D10" w14:textId="77777777" w:rsidR="00C61EC3" w:rsidRDefault="00C61EC3" w:rsidP="00C61EC3">
      <w:r>
        <w:t>The industrial sector grew by an annual 9.3% in the period, after expanding 6.8% in the first quarter. Growth in the agriculture and services sectors accelerated to 5.4% and 5.8% respectively, compared with a revised 4.7% and 3.2% previously.</w:t>
      </w:r>
    </w:p>
    <w:p w14:paraId="23FD6275" w14:textId="4EE7ADC5" w:rsidR="009A0FD1" w:rsidRDefault="00C61EC3" w:rsidP="00C61EC3">
      <w:r>
        <w:t>The better showing in agriculture, which employs an estimated 40% of the workforce, came even as the cocoa subsector contracted for a fourth straight quarter by 26.2%. Ghana is the world’s second largest producer of the ingredient used in chocolate and has seen production slump because of adverse weather, disease, a lack of inputs and smuggling of the beans.</w:t>
      </w:r>
    </w:p>
    <w:sectPr w:rsidR="009A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C3"/>
    <w:rsid w:val="000A4442"/>
    <w:rsid w:val="007E71EB"/>
    <w:rsid w:val="009A0FD1"/>
    <w:rsid w:val="009C1B29"/>
    <w:rsid w:val="00C61EC3"/>
    <w:rsid w:val="00C6253E"/>
    <w:rsid w:val="00F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15B7"/>
  <w15:chartTrackingRefBased/>
  <w15:docId w15:val="{CAA44580-C832-43EC-92D0-A57E7F89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Monnie</dc:creator>
  <cp:keywords/>
  <dc:description/>
  <cp:lastModifiedBy>Abu Monnie</cp:lastModifiedBy>
  <cp:revision>1</cp:revision>
  <dcterms:created xsi:type="dcterms:W3CDTF">2024-09-18T13:54:00Z</dcterms:created>
  <dcterms:modified xsi:type="dcterms:W3CDTF">2024-09-18T13:57:00Z</dcterms:modified>
</cp:coreProperties>
</file>